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Science activities for Remote Learning. Week commencing 12.7.21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have been learning about life-cycles in science recently and the children have learnt and used a lot of the vocabulary for  this topic- particularly for the lifecycle of a butterfly.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They have also seen a lifecycle “in real life” as we bought a kit from “insectlore”.The children watched the caterpillars develop into adults</w:t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https://www.insectlore.co.uk/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It would be a lovely thing to repeat in the summer holidays if you wished to.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Please reassure the children that we released the newly hatched butterflies into the school garden last week. I believe Mrs. Boucetla put some videos of this on facebook.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Life Cycle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Egg, caterpillar, moult, grow, camouflage, herbivore, jaws, change, chrysalis, adult, emerge,  sucking mouthparts, nectar.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vocabulary: metamorphosis; proboscis 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It would be great if you could talk to your child about the butterfly life cycle and get them to tell you what they know- using the vocabulary above.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Your child could then try the following butterfly challenges: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any “butterfly site” and find a picture of your favourite butterfly.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You could try:</w:t>
      </w:r>
    </w:p>
    <w:p w:rsidR="00000000" w:rsidDel="00000000" w:rsidP="00000000" w:rsidRDefault="00000000" w:rsidRPr="00000000" w14:paraId="00000013">
      <w:pPr>
        <w:ind w:left="72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https://www.rspb.org.uk/birds-and-wildlife/wildlife-guides/other-garden-wildlife/insects-and-other-invertebrates/butterflies/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Copy the picture, colouring it very carefully. Make sure that your picture is symmetrical.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have a garden, hunt around for signs of caterpillars.</w:t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You may see holes chewed in leaves that could be made by caterpillars. You may see actual caterpillars.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  <w:t xml:space="preserve"> Measure the caterpillars that you see. How many are smaller than 1 centimetre? How many are bigger than 1 centimetre?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Coming soon is the “Big Butterfly Count” This happens between 16.7.21 and 8.8.21 this year.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If you go to the website there are free resources to download. It would be great to try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and learn the names of a few butterflies before you try to do the butterfly count.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https://bigbutterflycount.butterfly-conservation.org/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Choose 1 of the following butterflies. They are the ones that you are most likely to see.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Orange Tip, Painted Lady, Peacock, Red Admiral, Large (cabbage) White, Meadow Brown, Tortoise Shell.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  <w:t xml:space="preserve">With the help of an adult, find out as much as you can about the adult, caterpillar, eggs, habitat. Draw the life cycle of your chosen butterfly. Try to be a scientist and draw what you really see.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ectlore.co.uk/" TargetMode="External"/><Relationship Id="rId7" Type="http://schemas.openxmlformats.org/officeDocument/2006/relationships/hyperlink" Target="https://www.rspb.org.uk/birds-and-wildlife/wildlife-guides/other-garden-wildlife/insects-and-other-invertebrates/butterflies/" TargetMode="External"/><Relationship Id="rId8" Type="http://schemas.openxmlformats.org/officeDocument/2006/relationships/hyperlink" Target="https://bigbutterflycount.butterfly-conserv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