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361950" cy="541338"/>
            <wp:effectExtent b="0" l="0" r="0" t="0"/>
            <wp:wrapSquare wrapText="bothSides" distB="0" distT="0" distL="114300" distR="114300"/>
            <wp:docPr descr="Image result for beaufront first school" id="2" name="image1.jpg"/>
            <a:graphic>
              <a:graphicData uri="http://schemas.openxmlformats.org/drawingml/2006/picture">
                <pic:pic>
                  <pic:nvPicPr>
                    <pic:cNvPr descr="Image result for beaufront first school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41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rHeight w:val="582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Physical Education at Beaufront County First School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rPr>
                <w:rFonts w:ascii="Comic Sans MS" w:cs="Comic Sans MS" w:eastAsia="Comic Sans MS" w:hAnsi="Comic Sans MS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33333"/>
                <w:sz w:val="21"/>
                <w:szCs w:val="21"/>
                <w:highlight w:val="white"/>
                <w:rtl w:val="0"/>
              </w:rPr>
              <w:t xml:space="preserve">At Beaufront Front School, we place a great emphasis on the importance of Physical Education within our curriculum.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color w:val="333333"/>
                <w:sz w:val="21"/>
                <w:szCs w:val="21"/>
                <w:highlight w:val="white"/>
                <w:rtl w:val="0"/>
              </w:rPr>
              <w:t xml:space="preserve">Physical Education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333333"/>
                <w:sz w:val="21"/>
                <w:szCs w:val="21"/>
                <w:highlight w:val="white"/>
                <w:rtl w:val="0"/>
              </w:rPr>
              <w:t xml:space="preserve"> contributes to our health and emotional well-being, which supports and facilitates our academic and social development.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Intention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In our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Early Years Foundation Stage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we aim to:</w:t>
            </w:r>
          </w:p>
          <w:p w:rsidR="00000000" w:rsidDel="00000000" w:rsidP="00000000" w:rsidRDefault="00000000" w:rsidRPr="00000000" w14:paraId="00000007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Develop the co-ordination and control of our pupils to enable them to demonstrate a variety of movements and handle equipment and tools proficiently. </w:t>
            </w:r>
          </w:p>
          <w:p w:rsidR="00000000" w:rsidDel="00000000" w:rsidP="00000000" w:rsidRDefault="00000000" w:rsidRPr="00000000" w14:paraId="00000008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Develop their ability to move in a range of ways and negotiate space safely and effectively.  </w:t>
            </w:r>
          </w:p>
          <w:p w:rsidR="00000000" w:rsidDel="00000000" w:rsidP="00000000" w:rsidRDefault="00000000" w:rsidRPr="00000000" w14:paraId="00000009">
            <w:pPr>
              <w:pageBreakBefore w:val="0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In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Stage 1 and Key Stage 2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children study the National Curriculum for Physical Education and we aim to:</w:t>
            </w:r>
          </w:p>
          <w:p w:rsidR="00000000" w:rsidDel="00000000" w:rsidP="00000000" w:rsidRDefault="00000000" w:rsidRPr="00000000" w14:paraId="0000000A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Inspire all pupils to succeed and excel in competitive sport and other physically demanding activities.</w:t>
            </w:r>
          </w:p>
          <w:p w:rsidR="00000000" w:rsidDel="00000000" w:rsidP="00000000" w:rsidRDefault="00000000" w:rsidRPr="00000000" w14:paraId="0000000B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Provide opportunities for pupils to become physically confident in a way which supports their health and fitness.</w:t>
            </w:r>
          </w:p>
          <w:p w:rsidR="00000000" w:rsidDel="00000000" w:rsidP="00000000" w:rsidRDefault="00000000" w:rsidRPr="00000000" w14:paraId="0000000C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Provide opportunities for children to compete in sport and other activities.</w:t>
            </w:r>
          </w:p>
          <w:p w:rsidR="00000000" w:rsidDel="00000000" w:rsidP="00000000" w:rsidRDefault="00000000" w:rsidRPr="00000000" w14:paraId="0000000D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Build character and help to embed values such as fairness and respect.</w:t>
            </w:r>
          </w:p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Provide regular opportunities for our children to be physically active for sustained periods of time.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Implementation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Lessons build on the development and progression of core skills through a range of different sports.</w:t>
            </w:r>
          </w:p>
          <w:p w:rsidR="00000000" w:rsidDel="00000000" w:rsidP="00000000" w:rsidRDefault="00000000" w:rsidRPr="00000000" w14:paraId="00000011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Lessons challenge and further develop the pupils’ acquired skills.</w:t>
            </w:r>
          </w:p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Teachers present knowledge clearly, and effectively model and teach skills.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Children explore and use resources and equipment efficiently.</w:t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Lessons facilitate competition both in school and externally within Tynedale and Northumberland events.  Clubs are aligned with lessons to support skill development.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Children are signposted to local sports clubs/organisations.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Promote an active healthy lifestyle at school and target children for additional participation through clubs and events.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CPD for staff to support teacher subject knowledge.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Show skills progression and active participation through displays and social media.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Impact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4"/>
              </w:numPr>
              <w:spacing w:after="0" w:afterAutospacing="0" w:lineRule="auto"/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Children are engaged and challenged.</w:t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4"/>
              </w:numPr>
              <w:spacing w:after="0" w:afterAutospacing="0" w:lineRule="auto"/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Children are involved in school clubs and provided links to amateur and professional clubs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4"/>
              </w:numPr>
              <w:spacing w:after="0" w:afterAutospacing="0" w:lineRule="auto"/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Children aspire to lead active and healthy lives.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4"/>
              </w:numPr>
              <w:spacing w:after="27" w:lineRule="auto"/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Staff subject knowledge supports skills development of children</w:t>
            </w:r>
          </w:p>
          <w:p w:rsidR="00000000" w:rsidDel="00000000" w:rsidP="00000000" w:rsidRDefault="00000000" w:rsidRPr="00000000" w14:paraId="0000001E">
            <w:pPr>
              <w:pageBreakBefore w:val="0"/>
              <w:spacing w:after="27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27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 will measure the impact of our physical education curriculum through the following methods: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5"/>
              </w:numPr>
              <w:spacing w:after="0" w:afterAutospacing="0" w:lineRule="auto"/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 reflection on standards achieved against the planned outcomes.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5"/>
              </w:numPr>
              <w:spacing w:after="27" w:lineRule="auto"/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Pupil discussions about their learning; which includes discussion of their thoughts, ideas, processing and evaluations of work and skills development.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22">
            <w:pPr>
              <w:pageBreakBefore w:val="0"/>
              <w:tabs>
                <w:tab w:val="center" w:pos="5137"/>
                <w:tab w:val="right" w:pos="10274"/>
              </w:tabs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ab/>
              <w:tab/>
              <w:t xml:space="preserve">Physical Education Curriculum Lead: Ben Hulbert </w:t>
            </w:r>
          </w:p>
          <w:p w:rsidR="00000000" w:rsidDel="00000000" w:rsidP="00000000" w:rsidRDefault="00000000" w:rsidRPr="00000000" w14:paraId="00000023">
            <w:pPr>
              <w:pageBreakBefore w:val="0"/>
              <w:jc w:val="right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2020 - 2021</w:t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680" w:top="680" w:left="1021" w:right="964" w:header="45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E69B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69BE"/>
  </w:style>
  <w:style w:type="paragraph" w:styleId="Footer">
    <w:name w:val="footer"/>
    <w:basedOn w:val="Normal"/>
    <w:link w:val="FooterChar"/>
    <w:uiPriority w:val="99"/>
    <w:unhideWhenUsed w:val="1"/>
    <w:rsid w:val="005E69B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69B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E69B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E69BE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5E69B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F2671"/>
    <w:pPr>
      <w:ind w:left="720"/>
      <w:contextualSpacing w:val="1"/>
    </w:pPr>
  </w:style>
  <w:style w:type="paragraph" w:styleId="Default" w:customStyle="1">
    <w:name w:val="Default"/>
    <w:rsid w:val="00CA3296"/>
    <w:pPr>
      <w:autoSpaceDE w:val="0"/>
      <w:autoSpaceDN w:val="0"/>
      <w:adjustRightInd w:val="0"/>
      <w:spacing w:after="0" w:line="240" w:lineRule="auto"/>
    </w:pPr>
    <w:rPr>
      <w:rFonts w:ascii="Tahoma" w:cs="Tahoma" w:hAnsi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CA3296"/>
    <w:pPr>
      <w:spacing w:after="0" w:line="240" w:lineRule="auto"/>
    </w:pPr>
    <w:rPr>
      <w:rFonts w:ascii="Times New Roman" w:cs="Times New Roman" w:eastAsia="Times New Roman" w:hAnsi="Times New Roman"/>
      <w:color w:val="676666"/>
      <w:sz w:val="24"/>
      <w:szCs w:val="24"/>
      <w:lang w:eastAsia="en-GB"/>
    </w:rPr>
  </w:style>
  <w:style w:type="character" w:styleId="e24kjd" w:customStyle="1">
    <w:name w:val="e24kjd"/>
    <w:basedOn w:val="DefaultParagraphFont"/>
    <w:rsid w:val="00EC0718"/>
  </w:style>
  <w:style w:type="character" w:styleId="Emphasis">
    <w:name w:val="Emphasis"/>
    <w:basedOn w:val="DefaultParagraphFont"/>
    <w:uiPriority w:val="20"/>
    <w:qFormat w:val="1"/>
    <w:rsid w:val="009D47E4"/>
    <w:rPr>
      <w:b w:val="1"/>
      <w:bCs w:val="1"/>
      <w:i w:val="0"/>
      <w:iCs w:val="0"/>
    </w:rPr>
  </w:style>
  <w:style w:type="character" w:styleId="st1" w:customStyle="1">
    <w:name w:val="st1"/>
    <w:basedOn w:val="DefaultParagraphFont"/>
    <w:rsid w:val="009D47E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MzgdjHcWOo6hyiSBh9qYHZ2h5Q==">AMUW2mVlHrOeW6wYIcbDQEuUUJx6Y+c2hXVA6MOvzgEMH+lssdgew31PnmZe5VbYERjMrzNGBSLvXipGc9HFdiADr/5Ph81orDuabh9D/7C029IilOEkKHo=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2019-10-25T13:01:00Z</dcterms:created>
  <dc:creator>Ben Hulbert</dc:creator>
</cp:coreProperties>
</file>